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C44A" w14:textId="06DBD989" w:rsidR="00933AC3" w:rsidRPr="00283B87" w:rsidRDefault="00933AC3">
      <w:pPr>
        <w:rPr>
          <w:rFonts w:ascii="Arial" w:hAnsi="Arial" w:cs="Arial"/>
          <w:b/>
          <w:bCs/>
          <w:sz w:val="32"/>
          <w:szCs w:val="32"/>
          <w:u w:val="single"/>
        </w:rPr>
      </w:pPr>
      <w:r w:rsidRPr="00283B87">
        <w:rPr>
          <w:rFonts w:ascii="Arial" w:hAnsi="Arial" w:cs="Arial"/>
          <w:b/>
          <w:bCs/>
          <w:sz w:val="32"/>
          <w:szCs w:val="32"/>
          <w:u w:val="single"/>
        </w:rPr>
        <w:t xml:space="preserve">Transcription textuelle </w:t>
      </w:r>
    </w:p>
    <w:p w14:paraId="7DE270E0" w14:textId="77777777" w:rsidR="00933AC3" w:rsidRPr="00283B87" w:rsidRDefault="00933AC3">
      <w:pPr>
        <w:rPr>
          <w:rFonts w:ascii="Arial" w:hAnsi="Arial" w:cs="Arial"/>
          <w:sz w:val="32"/>
          <w:szCs w:val="32"/>
        </w:rPr>
      </w:pPr>
    </w:p>
    <w:p w14:paraId="563F1343" w14:textId="77777777" w:rsidR="00283B87" w:rsidRDefault="00933AC3">
      <w:pPr>
        <w:rPr>
          <w:rFonts w:ascii="Arial" w:hAnsi="Arial" w:cs="Arial"/>
          <w:sz w:val="32"/>
          <w:szCs w:val="32"/>
        </w:rPr>
      </w:pPr>
      <w:r w:rsidRPr="00283B87">
        <w:rPr>
          <w:rFonts w:ascii="Arial" w:hAnsi="Arial" w:cs="Arial"/>
          <w:sz w:val="32"/>
          <w:szCs w:val="32"/>
        </w:rPr>
        <w:t xml:space="preserve">La vidéo s’appelle : </w:t>
      </w:r>
    </w:p>
    <w:p w14:paraId="355CF51B" w14:textId="56C81E4B" w:rsidR="00933AC3" w:rsidRPr="00283B87" w:rsidRDefault="00933AC3">
      <w:pPr>
        <w:rPr>
          <w:rFonts w:ascii="Arial" w:hAnsi="Arial" w:cs="Arial"/>
          <w:sz w:val="32"/>
          <w:szCs w:val="32"/>
        </w:rPr>
      </w:pPr>
      <w:r w:rsidRPr="00283B87">
        <w:rPr>
          <w:rFonts w:ascii="Arial" w:hAnsi="Arial" w:cs="Arial"/>
          <w:sz w:val="32"/>
          <w:szCs w:val="32"/>
        </w:rPr>
        <w:t>Lancement de l’observatoire du respect des obligations d’accessibilité numérique</w:t>
      </w:r>
    </w:p>
    <w:p w14:paraId="3DD33E1D" w14:textId="77777777" w:rsidR="00933AC3" w:rsidRPr="00283B87" w:rsidRDefault="00933AC3" w:rsidP="00933AC3">
      <w:pPr>
        <w:rPr>
          <w:rFonts w:ascii="Arial" w:hAnsi="Arial" w:cs="Arial"/>
          <w:sz w:val="32"/>
          <w:szCs w:val="32"/>
        </w:rPr>
      </w:pPr>
    </w:p>
    <w:p w14:paraId="0DAF5478" w14:textId="102A3101" w:rsidR="00933AC3" w:rsidRPr="00283B87" w:rsidRDefault="00933AC3" w:rsidP="00933AC3">
      <w:pPr>
        <w:autoSpaceDE w:val="0"/>
        <w:autoSpaceDN w:val="0"/>
        <w:adjustRightInd w:val="0"/>
        <w:rPr>
          <w:rFonts w:ascii="Arial" w:hAnsi="Arial" w:cs="Arial"/>
          <w:kern w:val="0"/>
          <w:sz w:val="32"/>
          <w:szCs w:val="32"/>
        </w:rPr>
      </w:pPr>
      <w:r w:rsidRPr="00283B87">
        <w:rPr>
          <w:rFonts w:ascii="Arial" w:hAnsi="Arial" w:cs="Arial"/>
          <w:sz w:val="32"/>
          <w:szCs w:val="32"/>
        </w:rPr>
        <w:t xml:space="preserve">Sur la base d’un fond noir, </w:t>
      </w:r>
      <w:r w:rsidRPr="00283B87">
        <w:rPr>
          <w:rFonts w:ascii="Arial" w:hAnsi="Arial" w:cs="Arial"/>
          <w:kern w:val="0"/>
          <w:sz w:val="32"/>
          <w:szCs w:val="32"/>
        </w:rPr>
        <w:t>Une accroche apparait en grand tandis qu’un halo de lumière apparait et se déplace vers la droite, la gauche, le haut, le bas, pour mettre en lumière et révéler certaines informations clés.</w:t>
      </w:r>
    </w:p>
    <w:p w14:paraId="3EA8C8C7" w14:textId="77777777" w:rsidR="003C47A0" w:rsidRPr="00283B87" w:rsidRDefault="003C47A0" w:rsidP="00933AC3">
      <w:pPr>
        <w:autoSpaceDE w:val="0"/>
        <w:autoSpaceDN w:val="0"/>
        <w:adjustRightInd w:val="0"/>
        <w:rPr>
          <w:rFonts w:ascii="Arial" w:hAnsi="Arial" w:cs="Arial"/>
          <w:kern w:val="0"/>
          <w:sz w:val="32"/>
          <w:szCs w:val="32"/>
        </w:rPr>
      </w:pPr>
    </w:p>
    <w:p w14:paraId="278BAD98" w14:textId="1A07CD1E" w:rsidR="00933AC3" w:rsidRPr="00283B87" w:rsidRDefault="00933AC3" w:rsidP="00933AC3">
      <w:pPr>
        <w:autoSpaceDE w:val="0"/>
        <w:autoSpaceDN w:val="0"/>
        <w:adjustRightInd w:val="0"/>
        <w:rPr>
          <w:rFonts w:ascii="Arial" w:hAnsi="Arial" w:cs="Arial"/>
          <w:kern w:val="0"/>
          <w:sz w:val="32"/>
          <w:szCs w:val="32"/>
        </w:rPr>
      </w:pPr>
      <w:r w:rsidRPr="00283B87">
        <w:rPr>
          <w:rFonts w:ascii="Arial" w:hAnsi="Arial" w:cs="Arial"/>
          <w:kern w:val="0"/>
          <w:sz w:val="32"/>
          <w:szCs w:val="32"/>
        </w:rPr>
        <w:t>Une voix lit également ces informations au fur et à mesure de leur</w:t>
      </w:r>
      <w:r w:rsidR="00283B87">
        <w:rPr>
          <w:rFonts w:ascii="Arial" w:hAnsi="Arial" w:cs="Arial"/>
          <w:kern w:val="0"/>
          <w:sz w:val="32"/>
          <w:szCs w:val="32"/>
        </w:rPr>
        <w:t>s</w:t>
      </w:r>
      <w:r w:rsidRPr="00283B87">
        <w:rPr>
          <w:rFonts w:ascii="Arial" w:hAnsi="Arial" w:cs="Arial"/>
          <w:kern w:val="0"/>
          <w:sz w:val="32"/>
          <w:szCs w:val="32"/>
        </w:rPr>
        <w:t xml:space="preserve"> apparition</w:t>
      </w:r>
      <w:r w:rsidR="00283B87">
        <w:rPr>
          <w:rFonts w:ascii="Arial" w:hAnsi="Arial" w:cs="Arial"/>
          <w:kern w:val="0"/>
          <w:sz w:val="32"/>
          <w:szCs w:val="32"/>
        </w:rPr>
        <w:t>s</w:t>
      </w:r>
      <w:r w:rsidRPr="00283B87">
        <w:rPr>
          <w:rFonts w:ascii="Arial" w:hAnsi="Arial" w:cs="Arial"/>
          <w:kern w:val="0"/>
          <w:sz w:val="32"/>
          <w:szCs w:val="32"/>
        </w:rPr>
        <w:t>.</w:t>
      </w:r>
    </w:p>
    <w:p w14:paraId="37E2485D" w14:textId="77777777" w:rsidR="00933AC3" w:rsidRPr="00283B87" w:rsidRDefault="00933AC3" w:rsidP="00933AC3">
      <w:pPr>
        <w:autoSpaceDE w:val="0"/>
        <w:autoSpaceDN w:val="0"/>
        <w:adjustRightInd w:val="0"/>
        <w:rPr>
          <w:rFonts w:ascii="Arial" w:hAnsi="Arial" w:cs="Arial"/>
          <w:kern w:val="0"/>
          <w:sz w:val="32"/>
          <w:szCs w:val="32"/>
        </w:rPr>
      </w:pPr>
    </w:p>
    <w:p w14:paraId="54AFC789" w14:textId="5923E4AD" w:rsidR="00933AC3" w:rsidRPr="00283B87" w:rsidRDefault="00933AC3">
      <w:pPr>
        <w:rPr>
          <w:rFonts w:ascii="Arial" w:hAnsi="Arial" w:cs="Arial"/>
          <w:sz w:val="32"/>
          <w:szCs w:val="32"/>
        </w:rPr>
      </w:pPr>
      <w:r w:rsidRPr="00283B87">
        <w:rPr>
          <w:rFonts w:ascii="Arial" w:hAnsi="Arial" w:cs="Arial"/>
          <w:sz w:val="32"/>
          <w:szCs w:val="32"/>
        </w:rPr>
        <w:t>Nous</w:t>
      </w:r>
      <w:r w:rsidR="00283B87">
        <w:rPr>
          <w:rFonts w:ascii="Arial" w:hAnsi="Arial" w:cs="Arial"/>
          <w:sz w:val="32"/>
          <w:szCs w:val="32"/>
        </w:rPr>
        <w:t>,</w:t>
      </w:r>
      <w:r w:rsidRPr="00283B87">
        <w:rPr>
          <w:rFonts w:ascii="Arial" w:hAnsi="Arial" w:cs="Arial"/>
          <w:sz w:val="32"/>
          <w:szCs w:val="32"/>
        </w:rPr>
        <w:t xml:space="preserve"> </w:t>
      </w:r>
      <w:r w:rsidR="003C47A0" w:rsidRPr="00283B87">
        <w:rPr>
          <w:rFonts w:ascii="Arial" w:hAnsi="Arial" w:cs="Arial"/>
          <w:sz w:val="32"/>
          <w:szCs w:val="32"/>
        </w:rPr>
        <w:t>A</w:t>
      </w:r>
      <w:r w:rsidRPr="00283B87">
        <w:rPr>
          <w:rFonts w:ascii="Arial" w:hAnsi="Arial" w:cs="Arial"/>
          <w:sz w:val="32"/>
          <w:szCs w:val="32"/>
        </w:rPr>
        <w:t xml:space="preserve">veugles de </w:t>
      </w:r>
      <w:r w:rsidR="00283B87">
        <w:rPr>
          <w:rFonts w:ascii="Arial" w:hAnsi="Arial" w:cs="Arial"/>
          <w:sz w:val="32"/>
          <w:szCs w:val="32"/>
        </w:rPr>
        <w:t>France,</w:t>
      </w:r>
    </w:p>
    <w:p w14:paraId="2ACC09AC" w14:textId="74D48933" w:rsidR="00933AC3" w:rsidRPr="00283B87" w:rsidRDefault="00933AC3">
      <w:pPr>
        <w:rPr>
          <w:rFonts w:ascii="Arial" w:hAnsi="Arial" w:cs="Arial"/>
          <w:sz w:val="32"/>
          <w:szCs w:val="32"/>
        </w:rPr>
      </w:pPr>
      <w:proofErr w:type="gramStart"/>
      <w:r w:rsidRPr="00283B87">
        <w:rPr>
          <w:rFonts w:ascii="Arial" w:hAnsi="Arial" w:cs="Arial"/>
          <w:kern w:val="0"/>
          <w:sz w:val="32"/>
          <w:szCs w:val="32"/>
        </w:rPr>
        <w:t>que</w:t>
      </w:r>
      <w:proofErr w:type="gramEnd"/>
      <w:r w:rsidRPr="00283B87">
        <w:rPr>
          <w:rFonts w:ascii="Arial" w:hAnsi="Arial" w:cs="Arial"/>
          <w:kern w:val="0"/>
          <w:sz w:val="32"/>
          <w:szCs w:val="32"/>
        </w:rPr>
        <w:t xml:space="preserve"> voyons-nous</w:t>
      </w:r>
      <w:r w:rsidR="00283B87">
        <w:rPr>
          <w:rFonts w:ascii="Arial" w:hAnsi="Arial" w:cs="Arial"/>
          <w:kern w:val="0"/>
          <w:sz w:val="32"/>
          <w:szCs w:val="32"/>
        </w:rPr>
        <w:t> ?</w:t>
      </w:r>
    </w:p>
    <w:p w14:paraId="32CB5D4E" w14:textId="77777777" w:rsidR="00933AC3" w:rsidRPr="00283B87" w:rsidRDefault="00933AC3">
      <w:pPr>
        <w:rPr>
          <w:rFonts w:ascii="Arial" w:hAnsi="Arial" w:cs="Arial"/>
          <w:sz w:val="32"/>
          <w:szCs w:val="32"/>
        </w:rPr>
      </w:pPr>
    </w:p>
    <w:p w14:paraId="4156764E" w14:textId="4C8657FB" w:rsidR="00933AC3" w:rsidRPr="00283B87" w:rsidRDefault="003C47A0">
      <w:pPr>
        <w:rPr>
          <w:rFonts w:ascii="Arial" w:hAnsi="Arial" w:cs="Arial"/>
          <w:sz w:val="32"/>
          <w:szCs w:val="32"/>
        </w:rPr>
      </w:pPr>
      <w:r w:rsidRPr="00283B87">
        <w:rPr>
          <w:rFonts w:ascii="Arial" w:hAnsi="Arial" w:cs="Arial"/>
          <w:sz w:val="32"/>
          <w:szCs w:val="32"/>
        </w:rPr>
        <w:t>L’observatoire du respect des obligations d’accessibilité numérique</w:t>
      </w:r>
      <w:r w:rsidR="00283B87">
        <w:rPr>
          <w:rFonts w:ascii="Arial" w:hAnsi="Arial" w:cs="Arial"/>
          <w:sz w:val="32"/>
          <w:szCs w:val="32"/>
        </w:rPr>
        <w:t xml:space="preserve"> </w:t>
      </w:r>
      <w:r w:rsidRPr="00283B87">
        <w:rPr>
          <w:rFonts w:ascii="Arial" w:hAnsi="Arial" w:cs="Arial"/>
          <w:sz w:val="32"/>
          <w:szCs w:val="32"/>
        </w:rPr>
        <w:t>vous éclaire</w:t>
      </w:r>
      <w:r w:rsidR="00283B87">
        <w:rPr>
          <w:rFonts w:ascii="Arial" w:hAnsi="Arial" w:cs="Arial"/>
          <w:sz w:val="32"/>
          <w:szCs w:val="32"/>
        </w:rPr>
        <w:t>.</w:t>
      </w:r>
    </w:p>
    <w:p w14:paraId="79342915" w14:textId="77777777" w:rsidR="003C47A0" w:rsidRPr="00283B87" w:rsidRDefault="003C47A0">
      <w:pPr>
        <w:rPr>
          <w:rFonts w:ascii="Arial" w:hAnsi="Arial" w:cs="Arial"/>
          <w:sz w:val="32"/>
          <w:szCs w:val="32"/>
        </w:rPr>
      </w:pPr>
    </w:p>
    <w:p w14:paraId="16DB950F" w14:textId="0939AF8D" w:rsidR="003C47A0" w:rsidRDefault="003C47A0">
      <w:pPr>
        <w:rPr>
          <w:rFonts w:ascii="Arial" w:hAnsi="Arial" w:cs="Arial"/>
          <w:sz w:val="32"/>
          <w:szCs w:val="32"/>
        </w:rPr>
      </w:pPr>
      <w:r w:rsidRPr="00283B87">
        <w:rPr>
          <w:rFonts w:ascii="Arial" w:hAnsi="Arial" w:cs="Arial"/>
          <w:sz w:val="32"/>
          <w:szCs w:val="32"/>
        </w:rPr>
        <w:t>+ de 2000 sites contrôlés</w:t>
      </w:r>
    </w:p>
    <w:p w14:paraId="249A5AAF" w14:textId="77777777" w:rsidR="00283B87" w:rsidRPr="00283B87" w:rsidRDefault="00283B87">
      <w:pPr>
        <w:rPr>
          <w:rFonts w:ascii="Arial" w:hAnsi="Arial" w:cs="Arial"/>
          <w:sz w:val="32"/>
          <w:szCs w:val="32"/>
        </w:rPr>
      </w:pPr>
    </w:p>
    <w:p w14:paraId="62A90137" w14:textId="59095009" w:rsidR="003C47A0" w:rsidRDefault="003C47A0">
      <w:pPr>
        <w:rPr>
          <w:rFonts w:ascii="Arial" w:hAnsi="Arial" w:cs="Arial"/>
          <w:sz w:val="32"/>
          <w:szCs w:val="32"/>
        </w:rPr>
      </w:pPr>
      <w:r w:rsidRPr="00283B87">
        <w:rPr>
          <w:rFonts w:ascii="Arial" w:hAnsi="Arial" w:cs="Arial"/>
          <w:sz w:val="32"/>
          <w:szCs w:val="32"/>
        </w:rPr>
        <w:t>42 secteurs d’activités observés</w:t>
      </w:r>
    </w:p>
    <w:p w14:paraId="1A8A1ECA" w14:textId="77777777" w:rsidR="00283B87" w:rsidRPr="00283B87" w:rsidRDefault="00283B87">
      <w:pPr>
        <w:rPr>
          <w:rFonts w:ascii="Arial" w:hAnsi="Arial" w:cs="Arial"/>
          <w:sz w:val="32"/>
          <w:szCs w:val="32"/>
        </w:rPr>
      </w:pPr>
    </w:p>
    <w:p w14:paraId="07C8C5B2" w14:textId="66065224" w:rsidR="003C47A0" w:rsidRPr="00283B87" w:rsidRDefault="003C47A0">
      <w:pPr>
        <w:rPr>
          <w:rFonts w:ascii="Arial" w:hAnsi="Arial" w:cs="Arial"/>
          <w:sz w:val="32"/>
          <w:szCs w:val="32"/>
        </w:rPr>
      </w:pPr>
      <w:r w:rsidRPr="00283B87">
        <w:rPr>
          <w:rFonts w:ascii="Arial" w:hAnsi="Arial" w:cs="Arial"/>
          <w:sz w:val="32"/>
          <w:szCs w:val="32"/>
        </w:rPr>
        <w:t>Moins de 1% des sites en totale conformité avec le RGAA</w:t>
      </w:r>
    </w:p>
    <w:p w14:paraId="2D3BBB36" w14:textId="77777777" w:rsidR="003C47A0" w:rsidRPr="00283B87" w:rsidRDefault="003C47A0">
      <w:pPr>
        <w:rPr>
          <w:rFonts w:ascii="Arial" w:hAnsi="Arial" w:cs="Arial"/>
          <w:sz w:val="32"/>
          <w:szCs w:val="32"/>
        </w:rPr>
      </w:pPr>
    </w:p>
    <w:p w14:paraId="0CACDE87" w14:textId="77777777" w:rsidR="00283B87" w:rsidRDefault="00283B87">
      <w:pPr>
        <w:rPr>
          <w:rFonts w:ascii="Arial" w:hAnsi="Arial" w:cs="Arial"/>
          <w:sz w:val="32"/>
          <w:szCs w:val="32"/>
        </w:rPr>
      </w:pPr>
    </w:p>
    <w:p w14:paraId="2D35D40B" w14:textId="3FCBE8C0" w:rsidR="003C47A0" w:rsidRPr="00283B87" w:rsidRDefault="003C47A0">
      <w:pPr>
        <w:rPr>
          <w:rFonts w:ascii="Arial" w:hAnsi="Arial" w:cs="Arial"/>
          <w:sz w:val="32"/>
          <w:szCs w:val="32"/>
        </w:rPr>
      </w:pPr>
      <w:r w:rsidRPr="00283B87">
        <w:rPr>
          <w:rFonts w:ascii="Arial" w:hAnsi="Arial" w:cs="Arial"/>
          <w:sz w:val="32"/>
          <w:szCs w:val="32"/>
        </w:rPr>
        <w:t>Fédération des aveugles de France</w:t>
      </w:r>
    </w:p>
    <w:p w14:paraId="24E039B7" w14:textId="57ABD27C" w:rsidR="003C47A0" w:rsidRPr="00283B87" w:rsidRDefault="003C47A0">
      <w:pPr>
        <w:rPr>
          <w:rFonts w:ascii="Arial" w:hAnsi="Arial" w:cs="Arial"/>
          <w:sz w:val="32"/>
          <w:szCs w:val="32"/>
        </w:rPr>
      </w:pPr>
      <w:r w:rsidRPr="00283B87">
        <w:rPr>
          <w:rFonts w:ascii="Arial" w:hAnsi="Arial" w:cs="Arial"/>
          <w:sz w:val="32"/>
          <w:szCs w:val="32"/>
        </w:rPr>
        <w:t>La citoyenneté ça nous regarde</w:t>
      </w:r>
    </w:p>
    <w:p w14:paraId="011B88E5" w14:textId="77777777" w:rsidR="003C47A0" w:rsidRPr="00283B87" w:rsidRDefault="003C47A0">
      <w:pPr>
        <w:rPr>
          <w:rFonts w:ascii="Arial" w:hAnsi="Arial" w:cs="Arial"/>
          <w:sz w:val="32"/>
          <w:szCs w:val="32"/>
        </w:rPr>
      </w:pPr>
    </w:p>
    <w:p w14:paraId="6E2B1BE1" w14:textId="77777777" w:rsidR="00424FF2" w:rsidRPr="00283B87" w:rsidRDefault="00424FF2">
      <w:pPr>
        <w:rPr>
          <w:rFonts w:ascii="Arial" w:hAnsi="Arial" w:cs="Arial"/>
          <w:sz w:val="32"/>
          <w:szCs w:val="32"/>
        </w:rPr>
      </w:pPr>
    </w:p>
    <w:sectPr w:rsidR="00424FF2" w:rsidRPr="00283B87" w:rsidSect="00707A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C3"/>
    <w:rsid w:val="00283B87"/>
    <w:rsid w:val="003C47A0"/>
    <w:rsid w:val="00424FF2"/>
    <w:rsid w:val="004F3711"/>
    <w:rsid w:val="00707A0B"/>
    <w:rsid w:val="00933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077333"/>
  <w15:chartTrackingRefBased/>
  <w15:docId w15:val="{6461A45A-4180-B843-B6EB-68D09507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631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4</dc:creator>
  <cp:keywords/>
  <dc:description/>
  <cp:lastModifiedBy>Lic 4</cp:lastModifiedBy>
  <cp:revision>3</cp:revision>
  <dcterms:created xsi:type="dcterms:W3CDTF">2023-06-28T08:31:00Z</dcterms:created>
  <dcterms:modified xsi:type="dcterms:W3CDTF">2023-06-28T09:02:00Z</dcterms:modified>
</cp:coreProperties>
</file>